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3E" w:rsidRDefault="006A418D">
      <w:bookmarkStart w:id="0" w:name="_GoBack"/>
      <w:bookmarkEnd w:id="0"/>
      <w:r>
        <w:rPr>
          <w:noProof/>
        </w:rPr>
        <w:drawing>
          <wp:anchor distT="0" distB="0" distL="114300" distR="114300" simplePos="0" relativeHeight="251659264" behindDoc="1" locked="0" layoutInCell="1" allowOverlap="1" wp14:anchorId="0CEE215C" wp14:editId="26827BB3">
            <wp:simplePos x="0" y="0"/>
            <wp:positionH relativeFrom="column">
              <wp:posOffset>5591174</wp:posOffset>
            </wp:positionH>
            <wp:positionV relativeFrom="paragraph">
              <wp:posOffset>109538</wp:posOffset>
            </wp:positionV>
            <wp:extent cx="1019175" cy="10287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21079" cy="103062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21D3CCB" wp14:editId="76B21C73">
            <wp:simplePos x="0" y="0"/>
            <wp:positionH relativeFrom="margin">
              <wp:posOffset>276225</wp:posOffset>
            </wp:positionH>
            <wp:positionV relativeFrom="paragraph">
              <wp:posOffset>109220</wp:posOffset>
            </wp:positionV>
            <wp:extent cx="5314950" cy="1028700"/>
            <wp:effectExtent l="0" t="0" r="0" b="0"/>
            <wp:wrapThrough wrapText="bothSides">
              <wp:wrapPolygon edited="0">
                <wp:start x="0" y="0"/>
                <wp:lineTo x="0" y="21200"/>
                <wp:lineTo x="21523" y="21200"/>
                <wp:lineTo x="215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14950" cy="1028700"/>
                    </a:xfrm>
                    <a:prstGeom prst="rect">
                      <a:avLst/>
                    </a:prstGeom>
                  </pic:spPr>
                </pic:pic>
              </a:graphicData>
            </a:graphic>
            <wp14:sizeRelH relativeFrom="page">
              <wp14:pctWidth>0</wp14:pctWidth>
            </wp14:sizeRelH>
            <wp14:sizeRelV relativeFrom="page">
              <wp14:pctHeight>0</wp14:pctHeight>
            </wp14:sizeRelV>
          </wp:anchor>
        </w:drawing>
      </w:r>
    </w:p>
    <w:p w:rsidR="00D406F2" w:rsidRDefault="00D406F2"/>
    <w:p w:rsidR="00D406F2" w:rsidRDefault="00D406F2"/>
    <w:p w:rsidR="005830AA" w:rsidRDefault="005830AA"/>
    <w:tbl>
      <w:tblPr>
        <w:tblStyle w:val="TableGrid"/>
        <w:tblW w:w="9990" w:type="dxa"/>
        <w:tblInd w:w="450" w:type="dxa"/>
        <w:tblLayout w:type="fixed"/>
        <w:tblLook w:val="04A0" w:firstRow="1" w:lastRow="0" w:firstColumn="1" w:lastColumn="0" w:noHBand="0" w:noVBand="1"/>
      </w:tblPr>
      <w:tblGrid>
        <w:gridCol w:w="2790"/>
        <w:gridCol w:w="7200"/>
      </w:tblGrid>
      <w:tr w:rsidR="008946D3" w:rsidTr="006A418D">
        <w:tc>
          <w:tcPr>
            <w:tcW w:w="9990" w:type="dxa"/>
            <w:gridSpan w:val="2"/>
            <w:tcBorders>
              <w:top w:val="nil"/>
              <w:left w:val="nil"/>
              <w:bottom w:val="nil"/>
              <w:right w:val="nil"/>
            </w:tcBorders>
            <w:shd w:val="clear" w:color="auto" w:fill="002060"/>
          </w:tcPr>
          <w:p w:rsidR="00F32AE5" w:rsidRPr="00287041" w:rsidRDefault="003517F6" w:rsidP="00F76324">
            <w:pPr>
              <w:jc w:val="center"/>
              <w:rPr>
                <w:rFonts w:ascii="Verdana" w:hAnsi="Verdana"/>
                <w:sz w:val="40"/>
                <w:szCs w:val="40"/>
              </w:rPr>
            </w:pPr>
            <w:r>
              <w:rPr>
                <w:rFonts w:ascii="Verdana" w:hAnsi="Verdana"/>
                <w:sz w:val="40"/>
                <w:szCs w:val="40"/>
              </w:rPr>
              <w:t>Professional</w:t>
            </w:r>
            <w:r w:rsidR="00F76324">
              <w:rPr>
                <w:rFonts w:ascii="Verdana" w:hAnsi="Verdana"/>
                <w:sz w:val="40"/>
                <w:szCs w:val="40"/>
              </w:rPr>
              <w:t xml:space="preserve"> </w:t>
            </w:r>
            <w:r w:rsidR="0016680F">
              <w:rPr>
                <w:rFonts w:ascii="Verdana" w:hAnsi="Verdana"/>
                <w:sz w:val="40"/>
                <w:szCs w:val="40"/>
              </w:rPr>
              <w:t>Development</w:t>
            </w:r>
            <w:r w:rsidR="005830AA">
              <w:rPr>
                <w:rFonts w:ascii="Verdana" w:hAnsi="Verdana"/>
                <w:sz w:val="40"/>
                <w:szCs w:val="40"/>
              </w:rPr>
              <w:t xml:space="preserve"> Opportunity</w:t>
            </w:r>
          </w:p>
        </w:tc>
      </w:tr>
      <w:tr w:rsidR="00AF171D" w:rsidTr="006A418D">
        <w:tc>
          <w:tcPr>
            <w:tcW w:w="2790" w:type="dxa"/>
            <w:tcBorders>
              <w:top w:val="nil"/>
              <w:left w:val="nil"/>
              <w:bottom w:val="nil"/>
              <w:right w:val="nil"/>
            </w:tcBorders>
          </w:tcPr>
          <w:p w:rsidR="00287041" w:rsidRDefault="00287041" w:rsidP="00287041">
            <w:pPr>
              <w:jc w:val="center"/>
              <w:rPr>
                <w:rFonts w:ascii="Verdana" w:hAnsi="Verdana" w:cs="Times New Roman"/>
                <w:sz w:val="44"/>
                <w:szCs w:val="44"/>
              </w:rPr>
            </w:pPr>
          </w:p>
          <w:p w:rsidR="00287041" w:rsidRDefault="00287041" w:rsidP="00287041">
            <w:pPr>
              <w:jc w:val="center"/>
              <w:rPr>
                <w:rFonts w:ascii="Verdana" w:hAnsi="Verdana" w:cs="Times New Roman"/>
                <w:sz w:val="44"/>
                <w:szCs w:val="44"/>
              </w:rPr>
            </w:pPr>
          </w:p>
          <w:p w:rsidR="00287041" w:rsidRPr="00D406F2" w:rsidRDefault="00287041" w:rsidP="00287041">
            <w:pPr>
              <w:jc w:val="center"/>
              <w:rPr>
                <w:rFonts w:ascii="Verdana" w:hAnsi="Verdana" w:cs="Times New Roman"/>
                <w:sz w:val="40"/>
                <w:szCs w:val="40"/>
              </w:rPr>
            </w:pPr>
            <w:r w:rsidRPr="007E0E23">
              <w:rPr>
                <w:rFonts w:ascii="Verdana" w:hAnsi="Verdana" w:cs="Times New Roman"/>
                <w:b/>
                <w:sz w:val="44"/>
                <w:szCs w:val="44"/>
              </w:rPr>
              <w:t>Join us!</w:t>
            </w:r>
            <w:r w:rsidRPr="007E0E23">
              <w:rPr>
                <w:rFonts w:ascii="Verdana" w:hAnsi="Verdana" w:cs="Times New Roman"/>
                <w:b/>
                <w:sz w:val="44"/>
                <w:szCs w:val="44"/>
              </w:rPr>
              <w:br/>
            </w:r>
            <w:r w:rsidR="003517F6" w:rsidRPr="00D406F2">
              <w:rPr>
                <w:rFonts w:ascii="Verdana" w:hAnsi="Verdana" w:cs="Times New Roman"/>
                <w:sz w:val="40"/>
                <w:szCs w:val="40"/>
              </w:rPr>
              <w:t>September 13, 2016</w:t>
            </w:r>
          </w:p>
          <w:p w:rsidR="003517F6" w:rsidRPr="00D406F2" w:rsidRDefault="003517F6" w:rsidP="00287041">
            <w:pPr>
              <w:jc w:val="center"/>
              <w:rPr>
                <w:rFonts w:ascii="Verdana" w:hAnsi="Verdana" w:cs="Times New Roman"/>
                <w:b/>
                <w:i/>
                <w:sz w:val="40"/>
                <w:szCs w:val="40"/>
              </w:rPr>
            </w:pPr>
            <w:r w:rsidRPr="00D406F2">
              <w:rPr>
                <w:rFonts w:ascii="Verdana" w:hAnsi="Verdana" w:cs="Times New Roman"/>
                <w:sz w:val="40"/>
                <w:szCs w:val="40"/>
              </w:rPr>
              <w:t>8a.m.-Noon</w:t>
            </w:r>
          </w:p>
          <w:p w:rsidR="003173E6" w:rsidRDefault="003173E6" w:rsidP="00287041">
            <w:pPr>
              <w:jc w:val="center"/>
              <w:rPr>
                <w:rFonts w:ascii="Verdana" w:hAnsi="Verdana" w:cs="Times New Roman"/>
                <w:b/>
                <w:sz w:val="44"/>
                <w:szCs w:val="44"/>
              </w:rPr>
            </w:pPr>
          </w:p>
          <w:p w:rsidR="00287041" w:rsidRPr="002001B5" w:rsidRDefault="00287041" w:rsidP="003517F6">
            <w:pPr>
              <w:jc w:val="center"/>
              <w:rPr>
                <w:rFonts w:ascii="Times New Roman" w:hAnsi="Times New Roman" w:cs="Times New Roman"/>
              </w:rPr>
            </w:pPr>
          </w:p>
        </w:tc>
        <w:tc>
          <w:tcPr>
            <w:tcW w:w="7200" w:type="dxa"/>
            <w:tcBorders>
              <w:top w:val="nil"/>
              <w:left w:val="nil"/>
              <w:bottom w:val="nil"/>
              <w:right w:val="nil"/>
            </w:tcBorders>
          </w:tcPr>
          <w:p w:rsidR="003517F6" w:rsidRDefault="003517F6" w:rsidP="006D7280">
            <w:pPr>
              <w:pStyle w:val="NoSpacing"/>
              <w:rPr>
                <w:rStyle w:val="Strong"/>
                <w:rFonts w:ascii="Verdana" w:hAnsi="Verdana" w:cs="Arial"/>
                <w:sz w:val="20"/>
                <w:szCs w:val="20"/>
              </w:rPr>
            </w:pPr>
          </w:p>
          <w:p w:rsidR="00F76324" w:rsidRPr="008E5D18" w:rsidRDefault="003517F6" w:rsidP="006D7280">
            <w:pPr>
              <w:pStyle w:val="NoSpacing"/>
              <w:rPr>
                <w:rStyle w:val="Strong"/>
                <w:rFonts w:ascii="Verdana" w:hAnsi="Verdana" w:cs="Arial"/>
                <w:sz w:val="28"/>
                <w:szCs w:val="28"/>
              </w:rPr>
            </w:pPr>
            <w:r w:rsidRPr="008E5D18">
              <w:rPr>
                <w:rStyle w:val="Strong"/>
                <w:rFonts w:ascii="Verdana" w:hAnsi="Verdana" w:cs="Arial"/>
                <w:sz w:val="28"/>
                <w:szCs w:val="28"/>
              </w:rPr>
              <w:t>Leadership, Talent</w:t>
            </w:r>
            <w:r w:rsidR="00D406F2" w:rsidRPr="008E5D18">
              <w:rPr>
                <w:rStyle w:val="Strong"/>
                <w:rFonts w:ascii="Verdana" w:hAnsi="Verdana" w:cs="Arial"/>
                <w:sz w:val="28"/>
                <w:szCs w:val="28"/>
              </w:rPr>
              <w:t xml:space="preserve"> Management</w:t>
            </w:r>
            <w:r w:rsidR="005830AA" w:rsidRPr="008E5D18">
              <w:rPr>
                <w:rStyle w:val="Strong"/>
                <w:rFonts w:ascii="Verdana" w:hAnsi="Verdana" w:cs="Arial"/>
                <w:sz w:val="28"/>
                <w:szCs w:val="28"/>
              </w:rPr>
              <w:t xml:space="preserve"> &amp;</w:t>
            </w:r>
            <w:r w:rsidRPr="008E5D18">
              <w:rPr>
                <w:rStyle w:val="Strong"/>
                <w:rFonts w:ascii="Verdana" w:hAnsi="Verdana" w:cs="Arial"/>
                <w:sz w:val="28"/>
                <w:szCs w:val="28"/>
              </w:rPr>
              <w:t xml:space="preserve"> Results</w:t>
            </w:r>
          </w:p>
          <w:p w:rsidR="00D406F2" w:rsidRDefault="00D406F2" w:rsidP="006D7280">
            <w:pPr>
              <w:pStyle w:val="NoSpacing"/>
              <w:rPr>
                <w:rStyle w:val="Strong"/>
                <w:rFonts w:ascii="Verdana" w:hAnsi="Verdana" w:cs="Arial"/>
                <w:b w:val="0"/>
                <w:sz w:val="24"/>
                <w:szCs w:val="24"/>
              </w:rPr>
            </w:pPr>
          </w:p>
          <w:p w:rsidR="003517F6" w:rsidRPr="00D406F2" w:rsidRDefault="003517F6" w:rsidP="006D7280">
            <w:pPr>
              <w:pStyle w:val="NoSpacing"/>
              <w:rPr>
                <w:rStyle w:val="Strong"/>
                <w:rFonts w:ascii="Verdana" w:hAnsi="Verdana" w:cs="Arial"/>
                <w:b w:val="0"/>
                <w:sz w:val="24"/>
                <w:szCs w:val="24"/>
              </w:rPr>
            </w:pPr>
            <w:r w:rsidRPr="00D406F2">
              <w:rPr>
                <w:rStyle w:val="Strong"/>
                <w:rFonts w:ascii="Verdana" w:hAnsi="Verdana" w:cs="Arial"/>
                <w:b w:val="0"/>
                <w:sz w:val="24"/>
                <w:szCs w:val="24"/>
              </w:rPr>
              <w:t xml:space="preserve">The future of our organization depends on our ability to hire, develop and retain our workforce to achieve results.  This session will combine research findings and best practices in place for employers to evaluate current systems and identify improved practices to manage talent.  Come learn more about how leadership, culture, talent management practices and everyday </w:t>
            </w:r>
            <w:r w:rsidR="006011B4" w:rsidRPr="00D406F2">
              <w:rPr>
                <w:rStyle w:val="Strong"/>
                <w:rFonts w:ascii="Verdana" w:hAnsi="Verdana" w:cs="Arial"/>
                <w:b w:val="0"/>
                <w:sz w:val="24"/>
                <w:szCs w:val="24"/>
              </w:rPr>
              <w:t>dialogue</w:t>
            </w:r>
            <w:r w:rsidRPr="00D406F2">
              <w:rPr>
                <w:rStyle w:val="Strong"/>
                <w:rFonts w:ascii="Verdana" w:hAnsi="Verdana" w:cs="Arial"/>
                <w:b w:val="0"/>
                <w:sz w:val="24"/>
                <w:szCs w:val="24"/>
              </w:rPr>
              <w:t xml:space="preserve"> </w:t>
            </w:r>
            <w:r w:rsidR="003B5A76" w:rsidRPr="00D406F2">
              <w:rPr>
                <w:rStyle w:val="Strong"/>
                <w:rFonts w:ascii="Verdana" w:hAnsi="Verdana" w:cs="Arial"/>
                <w:b w:val="0"/>
                <w:sz w:val="24"/>
                <w:szCs w:val="24"/>
              </w:rPr>
              <w:t>makes a bottom-line difference as well as a changed customer experience</w:t>
            </w:r>
            <w:r w:rsidR="005830AA">
              <w:rPr>
                <w:rStyle w:val="Strong"/>
                <w:rFonts w:ascii="Verdana" w:hAnsi="Verdana" w:cs="Arial"/>
                <w:b w:val="0"/>
                <w:sz w:val="24"/>
                <w:szCs w:val="24"/>
              </w:rPr>
              <w:t>.  Focus your efforts on leading ev</w:t>
            </w:r>
            <w:r w:rsidR="003B5A76" w:rsidRPr="00D406F2">
              <w:rPr>
                <w:rStyle w:val="Strong"/>
                <w:rFonts w:ascii="Verdana" w:hAnsi="Verdana" w:cs="Arial"/>
                <w:b w:val="0"/>
                <w:sz w:val="24"/>
                <w:szCs w:val="24"/>
              </w:rPr>
              <w:t>ery day actions</w:t>
            </w:r>
            <w:r w:rsidR="005830AA">
              <w:rPr>
                <w:rStyle w:val="Strong"/>
                <w:rFonts w:ascii="Verdana" w:hAnsi="Verdana" w:cs="Arial"/>
                <w:b w:val="0"/>
                <w:sz w:val="24"/>
                <w:szCs w:val="24"/>
              </w:rPr>
              <w:t xml:space="preserve"> that build accountability for employees.  </w:t>
            </w:r>
            <w:r w:rsidR="005830AA" w:rsidRPr="00D406F2">
              <w:rPr>
                <w:rStyle w:val="Strong"/>
                <w:rFonts w:ascii="Verdana" w:hAnsi="Verdana" w:cs="Arial"/>
                <w:b w:val="0"/>
                <w:sz w:val="24"/>
                <w:szCs w:val="24"/>
              </w:rPr>
              <w:t xml:space="preserve">Discussion and activities will focus on actions participants can apply right back on the job.  </w:t>
            </w:r>
          </w:p>
          <w:p w:rsidR="003B5A76" w:rsidRPr="00D406F2" w:rsidRDefault="003B5A76" w:rsidP="006D7280">
            <w:pPr>
              <w:pStyle w:val="NoSpacing"/>
              <w:rPr>
                <w:rStyle w:val="Strong"/>
                <w:rFonts w:ascii="Verdana" w:hAnsi="Verdana" w:cs="Arial"/>
                <w:b w:val="0"/>
                <w:sz w:val="24"/>
                <w:szCs w:val="24"/>
              </w:rPr>
            </w:pPr>
          </w:p>
          <w:p w:rsidR="003B5A76" w:rsidRPr="00D406F2" w:rsidRDefault="003B5A76" w:rsidP="006D7280">
            <w:pPr>
              <w:pStyle w:val="NoSpacing"/>
              <w:rPr>
                <w:rStyle w:val="Strong"/>
                <w:rFonts w:ascii="Verdana" w:hAnsi="Verdana" w:cs="Arial"/>
                <w:b w:val="0"/>
                <w:sz w:val="24"/>
                <w:szCs w:val="24"/>
              </w:rPr>
            </w:pPr>
            <w:r w:rsidRPr="00D406F2">
              <w:rPr>
                <w:rStyle w:val="Strong"/>
                <w:rFonts w:ascii="Verdana" w:hAnsi="Verdana" w:cs="Arial"/>
                <w:b w:val="0"/>
                <w:sz w:val="24"/>
                <w:szCs w:val="24"/>
              </w:rPr>
              <w:t>At the end of this session, participants should be able to:</w:t>
            </w:r>
          </w:p>
          <w:p w:rsidR="003B5A76" w:rsidRPr="00D406F2" w:rsidRDefault="003B5A76" w:rsidP="006D7280">
            <w:pPr>
              <w:pStyle w:val="NoSpacing"/>
              <w:rPr>
                <w:rStyle w:val="Strong"/>
                <w:rFonts w:ascii="Verdana" w:hAnsi="Verdana" w:cs="Arial"/>
                <w:b w:val="0"/>
                <w:sz w:val="24"/>
                <w:szCs w:val="24"/>
              </w:rPr>
            </w:pPr>
          </w:p>
          <w:p w:rsidR="003B5A76" w:rsidRPr="00D406F2" w:rsidRDefault="003B5A76" w:rsidP="005830AA">
            <w:pPr>
              <w:pStyle w:val="NoSpacing"/>
              <w:numPr>
                <w:ilvl w:val="0"/>
                <w:numId w:val="6"/>
              </w:numPr>
              <w:rPr>
                <w:rStyle w:val="Strong"/>
                <w:rFonts w:ascii="Verdana" w:hAnsi="Verdana" w:cs="Arial"/>
                <w:b w:val="0"/>
                <w:sz w:val="24"/>
                <w:szCs w:val="24"/>
              </w:rPr>
            </w:pPr>
            <w:r w:rsidRPr="00D406F2">
              <w:rPr>
                <w:rStyle w:val="Strong"/>
                <w:rFonts w:ascii="Verdana" w:hAnsi="Verdana" w:cs="Arial"/>
                <w:b w:val="0"/>
                <w:sz w:val="24"/>
                <w:szCs w:val="24"/>
              </w:rPr>
              <w:t>Recognize the key components of effective talent management</w:t>
            </w:r>
          </w:p>
          <w:p w:rsidR="003B5A76" w:rsidRDefault="003B5A76" w:rsidP="005830AA">
            <w:pPr>
              <w:pStyle w:val="NoSpacing"/>
              <w:numPr>
                <w:ilvl w:val="0"/>
                <w:numId w:val="6"/>
              </w:numPr>
              <w:rPr>
                <w:rStyle w:val="Strong"/>
                <w:rFonts w:ascii="Verdana" w:hAnsi="Verdana" w:cs="Arial"/>
                <w:b w:val="0"/>
                <w:sz w:val="24"/>
                <w:szCs w:val="24"/>
              </w:rPr>
            </w:pPr>
            <w:r w:rsidRPr="00D406F2">
              <w:rPr>
                <w:rStyle w:val="Strong"/>
                <w:rFonts w:ascii="Verdana" w:hAnsi="Verdana" w:cs="Arial"/>
                <w:b w:val="0"/>
                <w:sz w:val="24"/>
                <w:szCs w:val="24"/>
              </w:rPr>
              <w:t xml:space="preserve">Identify </w:t>
            </w:r>
            <w:r w:rsidR="008E5D18">
              <w:rPr>
                <w:rStyle w:val="Strong"/>
                <w:rFonts w:ascii="Verdana" w:hAnsi="Verdana" w:cs="Arial"/>
                <w:b w:val="0"/>
                <w:sz w:val="24"/>
                <w:szCs w:val="24"/>
              </w:rPr>
              <w:t>resources and solutions for performance-based challenges</w:t>
            </w:r>
          </w:p>
          <w:p w:rsidR="008E5D18" w:rsidRDefault="008E5D18" w:rsidP="005830AA">
            <w:pPr>
              <w:pStyle w:val="NoSpacing"/>
              <w:numPr>
                <w:ilvl w:val="0"/>
                <w:numId w:val="6"/>
              </w:numPr>
              <w:rPr>
                <w:rStyle w:val="Strong"/>
                <w:rFonts w:ascii="Verdana" w:hAnsi="Verdana" w:cs="Arial"/>
                <w:b w:val="0"/>
                <w:sz w:val="24"/>
                <w:szCs w:val="24"/>
              </w:rPr>
            </w:pPr>
            <w:r>
              <w:rPr>
                <w:rStyle w:val="Strong"/>
                <w:rFonts w:ascii="Verdana" w:hAnsi="Verdana" w:cs="Arial"/>
                <w:b w:val="0"/>
                <w:sz w:val="24"/>
                <w:szCs w:val="24"/>
              </w:rPr>
              <w:t>Evaluate conflict resolution techniques to resolve problems and keep employees</w:t>
            </w:r>
          </w:p>
          <w:p w:rsidR="008E5D18" w:rsidRDefault="008E5D18" w:rsidP="005830AA">
            <w:pPr>
              <w:pStyle w:val="NoSpacing"/>
              <w:numPr>
                <w:ilvl w:val="0"/>
                <w:numId w:val="6"/>
              </w:numPr>
              <w:rPr>
                <w:rStyle w:val="Strong"/>
                <w:rFonts w:ascii="Verdana" w:hAnsi="Verdana" w:cs="Arial"/>
                <w:b w:val="0"/>
                <w:sz w:val="24"/>
                <w:szCs w:val="24"/>
              </w:rPr>
            </w:pPr>
            <w:r>
              <w:rPr>
                <w:rStyle w:val="Strong"/>
                <w:rFonts w:ascii="Verdana" w:hAnsi="Verdana" w:cs="Arial"/>
                <w:b w:val="0"/>
                <w:sz w:val="24"/>
                <w:szCs w:val="24"/>
              </w:rPr>
              <w:t xml:space="preserve">Apply </w:t>
            </w:r>
            <w:r w:rsidR="00250C34">
              <w:rPr>
                <w:rStyle w:val="Strong"/>
                <w:rFonts w:ascii="Verdana" w:hAnsi="Verdana" w:cs="Arial"/>
                <w:b w:val="0"/>
                <w:sz w:val="24"/>
                <w:szCs w:val="24"/>
              </w:rPr>
              <w:t>research-based solutions to existing processes</w:t>
            </w:r>
          </w:p>
          <w:p w:rsidR="006A418D" w:rsidRPr="00D406F2" w:rsidRDefault="006A418D" w:rsidP="009C4D36">
            <w:pPr>
              <w:pStyle w:val="NoSpacing"/>
              <w:ind w:left="720"/>
              <w:rPr>
                <w:rStyle w:val="Strong"/>
                <w:rFonts w:ascii="Verdana" w:hAnsi="Verdana" w:cs="Arial"/>
                <w:b w:val="0"/>
                <w:sz w:val="24"/>
                <w:szCs w:val="24"/>
              </w:rPr>
            </w:pPr>
          </w:p>
          <w:p w:rsidR="00256CBE" w:rsidRPr="006D7280" w:rsidRDefault="00256CBE" w:rsidP="0063493E">
            <w:pPr>
              <w:jc w:val="center"/>
              <w:rPr>
                <w:rFonts w:ascii="Verdana" w:hAnsi="Verdana"/>
                <w:b/>
                <w:i/>
                <w:sz w:val="16"/>
                <w:szCs w:val="16"/>
              </w:rPr>
            </w:pPr>
          </w:p>
        </w:tc>
      </w:tr>
      <w:tr w:rsidR="0063493E" w:rsidTr="006A418D">
        <w:tc>
          <w:tcPr>
            <w:tcW w:w="9990" w:type="dxa"/>
            <w:gridSpan w:val="2"/>
            <w:tcBorders>
              <w:top w:val="nil"/>
              <w:left w:val="nil"/>
              <w:bottom w:val="single" w:sz="24" w:space="0" w:color="0070C0"/>
              <w:right w:val="nil"/>
            </w:tcBorders>
          </w:tcPr>
          <w:p w:rsidR="003517F6" w:rsidRPr="00D406F2" w:rsidRDefault="00D406F2" w:rsidP="00D406F2">
            <w:pPr>
              <w:spacing w:line="360" w:lineRule="auto"/>
              <w:rPr>
                <w:rFonts w:ascii="Verdana" w:hAnsi="Verdana"/>
                <w:b/>
              </w:rPr>
            </w:pPr>
            <w:r w:rsidRPr="00D406F2">
              <w:rPr>
                <w:rFonts w:ascii="Verdana" w:hAnsi="Verdana"/>
                <w:b/>
                <w:noProof/>
              </w:rPr>
              <w:drawing>
                <wp:anchor distT="0" distB="0" distL="114300" distR="114300" simplePos="0" relativeHeight="251658240" behindDoc="0" locked="0" layoutInCell="1" allowOverlap="1" wp14:anchorId="30334B26" wp14:editId="3AD6BF08">
                  <wp:simplePos x="0" y="0"/>
                  <wp:positionH relativeFrom="column">
                    <wp:posOffset>-1905</wp:posOffset>
                  </wp:positionH>
                  <wp:positionV relativeFrom="paragraph">
                    <wp:posOffset>97790</wp:posOffset>
                  </wp:positionV>
                  <wp:extent cx="1128395" cy="1685925"/>
                  <wp:effectExtent l="0" t="0" r="0" b="9525"/>
                  <wp:wrapThrough wrapText="bothSides">
                    <wp:wrapPolygon edited="0">
                      <wp:start x="0" y="0"/>
                      <wp:lineTo x="0" y="21478"/>
                      <wp:lineTo x="21150" y="21478"/>
                      <wp:lineTo x="211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0603-IMG_769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8395" cy="1685925"/>
                          </a:xfrm>
                          <a:prstGeom prst="rect">
                            <a:avLst/>
                          </a:prstGeom>
                        </pic:spPr>
                      </pic:pic>
                    </a:graphicData>
                  </a:graphic>
                  <wp14:sizeRelH relativeFrom="page">
                    <wp14:pctWidth>0</wp14:pctWidth>
                  </wp14:sizeRelH>
                  <wp14:sizeRelV relativeFrom="page">
                    <wp14:pctHeight>0</wp14:pctHeight>
                  </wp14:sizeRelV>
                </wp:anchor>
              </w:drawing>
            </w:r>
            <w:r w:rsidRPr="00D406F2">
              <w:rPr>
                <w:b/>
                <w:i/>
                <w:sz w:val="23"/>
                <w:szCs w:val="23"/>
              </w:rPr>
              <w:t>Ou</w:t>
            </w:r>
            <w:r w:rsidR="003517F6" w:rsidRPr="00D406F2">
              <w:rPr>
                <w:b/>
                <w:i/>
                <w:sz w:val="23"/>
                <w:szCs w:val="23"/>
              </w:rPr>
              <w:t>r Speaker/Facilitator</w:t>
            </w:r>
          </w:p>
          <w:p w:rsidR="00C3325A" w:rsidRPr="00C3325A" w:rsidRDefault="003517F6" w:rsidP="006A418D">
            <w:pPr>
              <w:rPr>
                <w:i/>
                <w:sz w:val="23"/>
                <w:szCs w:val="23"/>
              </w:rPr>
            </w:pPr>
            <w:r>
              <w:rPr>
                <w:i/>
                <w:sz w:val="23"/>
                <w:szCs w:val="23"/>
              </w:rPr>
              <w:t xml:space="preserve">Celina Peerman is returning to the area to lead this session for us and brings with her over 24 years of experience working in a variety of organizations and industries.  Her </w:t>
            </w:r>
            <w:r w:rsidR="003B5A76">
              <w:rPr>
                <w:i/>
                <w:sz w:val="23"/>
                <w:szCs w:val="23"/>
              </w:rPr>
              <w:t>specialty</w:t>
            </w:r>
            <w:r>
              <w:rPr>
                <w:i/>
                <w:sz w:val="23"/>
                <w:szCs w:val="23"/>
              </w:rPr>
              <w:t xml:space="preserve"> is workplace performance </w:t>
            </w:r>
            <w:r w:rsidR="00D406F2">
              <w:rPr>
                <w:i/>
                <w:sz w:val="23"/>
                <w:szCs w:val="23"/>
              </w:rPr>
              <w:t xml:space="preserve">and organizational development initiatives.  </w:t>
            </w:r>
            <w:r w:rsidR="00DB3CD0">
              <w:rPr>
                <w:i/>
                <w:sz w:val="23"/>
                <w:szCs w:val="23"/>
              </w:rPr>
              <w:t>Celina has seen many of the best practices and challenge</w:t>
            </w:r>
            <w:r w:rsidR="001F6135">
              <w:rPr>
                <w:i/>
                <w:sz w:val="23"/>
                <w:szCs w:val="23"/>
              </w:rPr>
              <w:t xml:space="preserve">s for employers in the region, the state, across the country and even internationally.  </w:t>
            </w:r>
            <w:r w:rsidR="0063493E">
              <w:rPr>
                <w:i/>
                <w:sz w:val="23"/>
                <w:szCs w:val="23"/>
              </w:rPr>
              <w:t>Through a combination of research, a sense of humor and real tools, th</w:t>
            </w:r>
            <w:r w:rsidR="00250C34">
              <w:rPr>
                <w:i/>
                <w:sz w:val="23"/>
                <w:szCs w:val="23"/>
              </w:rPr>
              <w:t>is session is designed for leaders and individual contributors who are actively working on increasing an organization’s work to recruit, relate and retain quality employees.  Celina and her team a</w:t>
            </w:r>
            <w:r w:rsidR="006A418D">
              <w:rPr>
                <w:i/>
                <w:sz w:val="23"/>
                <w:szCs w:val="23"/>
              </w:rPr>
              <w:t xml:space="preserve">re based in Waverly and in 2015, </w:t>
            </w:r>
            <w:r w:rsidR="00250C34">
              <w:rPr>
                <w:i/>
                <w:sz w:val="23"/>
                <w:szCs w:val="23"/>
              </w:rPr>
              <w:t>met with over 250 groups in Iowa and beyond for a total of about 6000 people.  They are passionate about helping employees learn so organizations can improve.</w:t>
            </w:r>
            <w:r w:rsidR="006A418D">
              <w:rPr>
                <w:i/>
                <w:sz w:val="23"/>
                <w:szCs w:val="23"/>
              </w:rPr>
              <w:t xml:space="preserve">  Learn more at: www.peermangroup.com.</w:t>
            </w:r>
          </w:p>
        </w:tc>
      </w:tr>
      <w:tr w:rsidR="00F74F40" w:rsidTr="006A418D">
        <w:tc>
          <w:tcPr>
            <w:tcW w:w="9990" w:type="dxa"/>
            <w:gridSpan w:val="2"/>
            <w:tcBorders>
              <w:top w:val="single" w:sz="24" w:space="0" w:color="0070C0"/>
              <w:left w:val="nil"/>
              <w:bottom w:val="nil"/>
              <w:right w:val="nil"/>
            </w:tcBorders>
          </w:tcPr>
          <w:p w:rsidR="003173E6" w:rsidRPr="0032632C" w:rsidRDefault="00F74F40" w:rsidP="004F63BD">
            <w:pPr>
              <w:jc w:val="center"/>
              <w:rPr>
                <w:rFonts w:ascii="Verdana" w:hAnsi="Verdana"/>
                <w:color w:val="FFFFFF" w:themeColor="background1"/>
                <w:sz w:val="16"/>
              </w:rPr>
            </w:pPr>
            <w:r w:rsidRPr="00F74F40">
              <w:rPr>
                <w:rFonts w:ascii="Verdana" w:hAnsi="Verdana"/>
                <w:color w:val="002060"/>
                <w:sz w:val="16"/>
              </w:rPr>
              <w:t xml:space="preserve"> </w:t>
            </w:r>
          </w:p>
        </w:tc>
      </w:tr>
    </w:tbl>
    <w:p w:rsidR="00721120" w:rsidRDefault="00F266EC" w:rsidP="004F63BD"/>
    <w:sectPr w:rsidR="00721120" w:rsidSect="00B074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254B5"/>
    <w:multiLevelType w:val="hybridMultilevel"/>
    <w:tmpl w:val="5B50A0EE"/>
    <w:lvl w:ilvl="0" w:tplc="AFD86D2A">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4428A"/>
    <w:multiLevelType w:val="hybridMultilevel"/>
    <w:tmpl w:val="C0B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36F26"/>
    <w:multiLevelType w:val="hybridMultilevel"/>
    <w:tmpl w:val="94982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72573"/>
    <w:multiLevelType w:val="hybridMultilevel"/>
    <w:tmpl w:val="B30C8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B444C"/>
    <w:multiLevelType w:val="hybridMultilevel"/>
    <w:tmpl w:val="61240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55B51"/>
    <w:multiLevelType w:val="hybridMultilevel"/>
    <w:tmpl w:val="C64864F4"/>
    <w:lvl w:ilvl="0" w:tplc="9FF40616">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77"/>
    <w:rsid w:val="00006873"/>
    <w:rsid w:val="00007137"/>
    <w:rsid w:val="00042032"/>
    <w:rsid w:val="00065F97"/>
    <w:rsid w:val="000824B9"/>
    <w:rsid w:val="000C3420"/>
    <w:rsid w:val="000C7CBA"/>
    <w:rsid w:val="000D1542"/>
    <w:rsid w:val="0012366D"/>
    <w:rsid w:val="00125155"/>
    <w:rsid w:val="00143AC1"/>
    <w:rsid w:val="0015613E"/>
    <w:rsid w:val="00162D53"/>
    <w:rsid w:val="0016680F"/>
    <w:rsid w:val="00172C9A"/>
    <w:rsid w:val="001F10DA"/>
    <w:rsid w:val="001F6135"/>
    <w:rsid w:val="002001B5"/>
    <w:rsid w:val="002460F8"/>
    <w:rsid w:val="00250C34"/>
    <w:rsid w:val="00256CBE"/>
    <w:rsid w:val="00287041"/>
    <w:rsid w:val="002A7D13"/>
    <w:rsid w:val="00302CF6"/>
    <w:rsid w:val="003173E6"/>
    <w:rsid w:val="0032632C"/>
    <w:rsid w:val="00337013"/>
    <w:rsid w:val="003517F6"/>
    <w:rsid w:val="003837BF"/>
    <w:rsid w:val="00391A62"/>
    <w:rsid w:val="003B5A76"/>
    <w:rsid w:val="00443E11"/>
    <w:rsid w:val="00487767"/>
    <w:rsid w:val="004F39C2"/>
    <w:rsid w:val="004F63BD"/>
    <w:rsid w:val="004F76F9"/>
    <w:rsid w:val="00521572"/>
    <w:rsid w:val="005434A6"/>
    <w:rsid w:val="0054420F"/>
    <w:rsid w:val="0056289A"/>
    <w:rsid w:val="005830AA"/>
    <w:rsid w:val="0058607C"/>
    <w:rsid w:val="00595E2D"/>
    <w:rsid w:val="005A219E"/>
    <w:rsid w:val="005B3F36"/>
    <w:rsid w:val="005D7931"/>
    <w:rsid w:val="00600D5E"/>
    <w:rsid w:val="006011B4"/>
    <w:rsid w:val="0063493E"/>
    <w:rsid w:val="00696991"/>
    <w:rsid w:val="006A418D"/>
    <w:rsid w:val="006C0D88"/>
    <w:rsid w:val="006D5E8F"/>
    <w:rsid w:val="006D7280"/>
    <w:rsid w:val="006E71D3"/>
    <w:rsid w:val="00704306"/>
    <w:rsid w:val="00710346"/>
    <w:rsid w:val="007231B1"/>
    <w:rsid w:val="00730F4D"/>
    <w:rsid w:val="007535D1"/>
    <w:rsid w:val="007752D9"/>
    <w:rsid w:val="00786051"/>
    <w:rsid w:val="007E0E23"/>
    <w:rsid w:val="00836C09"/>
    <w:rsid w:val="00842EFE"/>
    <w:rsid w:val="008746BD"/>
    <w:rsid w:val="008946D3"/>
    <w:rsid w:val="008B29E5"/>
    <w:rsid w:val="008D33F4"/>
    <w:rsid w:val="008E5D18"/>
    <w:rsid w:val="008E6896"/>
    <w:rsid w:val="008F67E5"/>
    <w:rsid w:val="00904829"/>
    <w:rsid w:val="00920935"/>
    <w:rsid w:val="009248F2"/>
    <w:rsid w:val="00950F9A"/>
    <w:rsid w:val="009543BF"/>
    <w:rsid w:val="00955F88"/>
    <w:rsid w:val="009634BD"/>
    <w:rsid w:val="009C4D36"/>
    <w:rsid w:val="00A54558"/>
    <w:rsid w:val="00A611E4"/>
    <w:rsid w:val="00A846E8"/>
    <w:rsid w:val="00AF171D"/>
    <w:rsid w:val="00B0730D"/>
    <w:rsid w:val="00B07477"/>
    <w:rsid w:val="00B35575"/>
    <w:rsid w:val="00B61B33"/>
    <w:rsid w:val="00B812F1"/>
    <w:rsid w:val="00BB7F44"/>
    <w:rsid w:val="00BF3D9E"/>
    <w:rsid w:val="00C1541B"/>
    <w:rsid w:val="00C3325A"/>
    <w:rsid w:val="00C42CDB"/>
    <w:rsid w:val="00CA752E"/>
    <w:rsid w:val="00CD2805"/>
    <w:rsid w:val="00D106EC"/>
    <w:rsid w:val="00D13B3B"/>
    <w:rsid w:val="00D406F2"/>
    <w:rsid w:val="00D7015C"/>
    <w:rsid w:val="00D852D1"/>
    <w:rsid w:val="00D97C67"/>
    <w:rsid w:val="00DB3CD0"/>
    <w:rsid w:val="00DB7A3C"/>
    <w:rsid w:val="00DC6E3E"/>
    <w:rsid w:val="00DD4C49"/>
    <w:rsid w:val="00DF30E5"/>
    <w:rsid w:val="00E71718"/>
    <w:rsid w:val="00E91449"/>
    <w:rsid w:val="00EF3DB6"/>
    <w:rsid w:val="00EF79A3"/>
    <w:rsid w:val="00F266EC"/>
    <w:rsid w:val="00F276D1"/>
    <w:rsid w:val="00F32AE5"/>
    <w:rsid w:val="00F32E4F"/>
    <w:rsid w:val="00F45E90"/>
    <w:rsid w:val="00F57789"/>
    <w:rsid w:val="00F60C39"/>
    <w:rsid w:val="00F63FD1"/>
    <w:rsid w:val="00F71BEF"/>
    <w:rsid w:val="00F74F40"/>
    <w:rsid w:val="00F76324"/>
    <w:rsid w:val="00FA599E"/>
    <w:rsid w:val="00FA5CFB"/>
    <w:rsid w:val="00F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E3707-2A00-49EB-873E-88F96369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FD1"/>
    <w:rPr>
      <w:color w:val="0563C1" w:themeColor="hyperlink"/>
      <w:u w:val="single"/>
    </w:rPr>
  </w:style>
  <w:style w:type="paragraph" w:styleId="ListParagraph">
    <w:name w:val="List Paragraph"/>
    <w:basedOn w:val="Normal"/>
    <w:uiPriority w:val="34"/>
    <w:qFormat/>
    <w:rsid w:val="0056289A"/>
    <w:pPr>
      <w:ind w:left="720"/>
      <w:contextualSpacing/>
    </w:pPr>
  </w:style>
  <w:style w:type="paragraph" w:styleId="BalloonText">
    <w:name w:val="Balloon Text"/>
    <w:basedOn w:val="Normal"/>
    <w:link w:val="BalloonTextChar"/>
    <w:uiPriority w:val="99"/>
    <w:semiHidden/>
    <w:unhideWhenUsed/>
    <w:rsid w:val="00162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D53"/>
    <w:rPr>
      <w:rFonts w:ascii="Segoe UI" w:hAnsi="Segoe UI" w:cs="Segoe UI"/>
      <w:sz w:val="18"/>
      <w:szCs w:val="18"/>
    </w:rPr>
  </w:style>
  <w:style w:type="character" w:styleId="Strong">
    <w:name w:val="Strong"/>
    <w:basedOn w:val="DefaultParagraphFont"/>
    <w:uiPriority w:val="22"/>
    <w:qFormat/>
    <w:rsid w:val="00287041"/>
    <w:rPr>
      <w:b/>
      <w:bCs/>
    </w:rPr>
  </w:style>
  <w:style w:type="paragraph" w:styleId="NoSpacing">
    <w:name w:val="No Spacing"/>
    <w:uiPriority w:val="1"/>
    <w:qFormat/>
    <w:rsid w:val="006D7280"/>
    <w:pPr>
      <w:spacing w:after="0" w:line="240" w:lineRule="auto"/>
    </w:pPr>
  </w:style>
  <w:style w:type="paragraph" w:styleId="NormalWeb">
    <w:name w:val="Normal (Web)"/>
    <w:basedOn w:val="Normal"/>
    <w:uiPriority w:val="99"/>
    <w:unhideWhenUsed/>
    <w:rsid w:val="006D72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2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5E07-9B87-4F53-A463-E743988C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Gonnerman</dc:creator>
  <cp:keywords/>
  <dc:description/>
  <cp:lastModifiedBy>Hunter Callanan</cp:lastModifiedBy>
  <cp:revision>2</cp:revision>
  <cp:lastPrinted>2016-07-20T03:21:00Z</cp:lastPrinted>
  <dcterms:created xsi:type="dcterms:W3CDTF">2016-08-05T14:05:00Z</dcterms:created>
  <dcterms:modified xsi:type="dcterms:W3CDTF">2016-08-05T14:05:00Z</dcterms:modified>
</cp:coreProperties>
</file>